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8C83445" w:rsidR="008145D7" w:rsidRDefault="008145D7" w:rsidP="00A95138">
      <w:r>
        <w:t xml:space="preserve">Příloha č. </w:t>
      </w:r>
      <w:r w:rsidR="00914149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proofErr w:type="gramStart"/>
      <w:r w:rsidR="00A44B9F" w:rsidRPr="00A44B9F">
        <w:rPr>
          <w:rStyle w:val="Tunpodbarven"/>
          <w:rFonts w:eastAsiaTheme="minorHAnsi"/>
        </w:rPr>
        <w:t>24</w:t>
      </w:r>
      <w:r w:rsidR="00910A74" w:rsidRPr="00A44B9F">
        <w:rPr>
          <w:rStyle w:val="Tunpodbarven"/>
          <w:rFonts w:eastAsiaTheme="minorHAnsi"/>
        </w:rPr>
        <w:t>.2. a</w:t>
      </w:r>
      <w:r w:rsidR="008F128C" w:rsidRPr="00A44B9F">
        <w:rPr>
          <w:rStyle w:val="Tunpodbarven"/>
          <w:rFonts w:eastAsiaTheme="minorHAnsi"/>
        </w:rPr>
        <w:t xml:space="preserve"> </w:t>
      </w:r>
      <w:r w:rsidR="00A44B9F" w:rsidRPr="00A44B9F">
        <w:rPr>
          <w:rStyle w:val="Tunpodbarven"/>
          <w:rFonts w:eastAsiaTheme="minorHAnsi"/>
        </w:rPr>
        <w:t>24</w:t>
      </w:r>
      <w:r w:rsidRPr="00A44B9F">
        <w:rPr>
          <w:rStyle w:val="Tunpodbarven"/>
          <w:rFonts w:eastAsiaTheme="minorHAnsi"/>
        </w:rPr>
        <w:t>.3</w:t>
      </w:r>
      <w:proofErr w:type="gramEnd"/>
      <w:r w:rsidRPr="00A44B9F">
        <w:rPr>
          <w:rStyle w:val="Tunpodbarven"/>
          <w:rFonts w:eastAsiaTheme="minorHAnsi"/>
        </w:rPr>
        <w:t xml:space="preserve"> </w:t>
      </w:r>
      <w:r w:rsidR="00910A74" w:rsidRPr="00A44B9F">
        <w:rPr>
          <w:rStyle w:val="Tunpodbarven"/>
          <w:rFonts w:eastAsiaTheme="minorHAnsi"/>
        </w:rPr>
        <w:t>Zadávací dokumentace</w:t>
      </w:r>
      <w:r w:rsidRPr="00A44B9F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bookmarkStart w:id="0" w:name="_GoBack"/>
      <w:bookmarkEnd w:id="0"/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A44B9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44B9F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A44B9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44B9F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A44B9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A44B9F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A44B9F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44B9F">
        <w:rPr>
          <w:highlight w:val="green"/>
        </w:rPr>
        <w:t>]</w:t>
      </w:r>
    </w:p>
    <w:p w14:paraId="36F9CEA7" w14:textId="5147F626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A44B9F">
        <w:rPr>
          <w:rFonts w:eastAsia="Times New Roman" w:cs="Times New Roman"/>
          <w:lang w:eastAsia="cs-CZ"/>
        </w:rPr>
        <w:t xml:space="preserve">který podává nabídku na </w:t>
      </w:r>
      <w:r w:rsidR="00910A74" w:rsidRPr="00A44B9F">
        <w:rPr>
          <w:rFonts w:eastAsia="Times New Roman" w:cs="Times New Roman"/>
          <w:lang w:eastAsia="cs-CZ"/>
        </w:rPr>
        <w:t>na</w:t>
      </w:r>
      <w:r w:rsidRPr="00A44B9F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A44B9F">
        <w:t>„</w:t>
      </w:r>
      <w:bookmarkEnd w:id="1"/>
      <w:r w:rsidR="00A44B9F" w:rsidRPr="00A44B9F">
        <w:rPr>
          <w:rStyle w:val="tun"/>
          <w:rFonts w:eastAsiaTheme="minorHAnsi"/>
        </w:rPr>
        <w:t>Re-implementace systému SAP ECC 6.0 na SAP S/4HANA</w:t>
      </w:r>
      <w:r w:rsidRPr="00A44B9F">
        <w:t>“</w:t>
      </w:r>
      <w:r w:rsidRPr="00A44B9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A44B9F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44B9F">
        <w:rPr>
          <w:highlight w:val="green"/>
        </w:rPr>
        <w:t>]</w:t>
      </w:r>
      <w:r>
        <w:t xml:space="preserve"> dne </w:t>
      </w:r>
      <w:r w:rsidR="00E75DFF" w:rsidRPr="00A44B9F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44B9F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E52D28" w16cid:durableId="2891A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5E8A0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08A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693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3D996E3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41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41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885F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A6525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414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4B9F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94D9C1-9D3B-4137-A996-E8A4263970BE}"/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ECF403-64F0-42AE-BE55-943D9C56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2024-10-15T07:21:00Z</dcterms:created>
  <dcterms:modified xsi:type="dcterms:W3CDTF">2024-10-15T08:48:00Z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